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990"/>
        <w:gridCol w:w="4335"/>
        <w:gridCol w:w="990"/>
      </w:tblGrid>
      <w:tr w:rsidR="00C820C6" w:rsidTr="00C820C6">
        <w:trPr>
          <w:trHeight w:val="699"/>
        </w:trPr>
        <w:tc>
          <w:tcPr>
            <w:tcW w:w="3930" w:type="dxa"/>
          </w:tcPr>
          <w:p w:rsidR="00C820C6" w:rsidRDefault="00C820C6" w:rsidP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52FCE" wp14:editId="14F7EBAC">
                  <wp:extent cx="409575" cy="40259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35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820C6" w:rsidTr="00C820C6">
        <w:tc>
          <w:tcPr>
            <w:tcW w:w="393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ФГБУ «ФЕДЕРАЛЬНЫЙ ЦЕНТР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ХИРУРГИИ»</w:t>
            </w:r>
          </w:p>
        </w:tc>
        <w:tc>
          <w:tcPr>
            <w:tcW w:w="99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35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820C6" w:rsidTr="00C820C6">
        <w:trPr>
          <w:trHeight w:val="1695"/>
        </w:trPr>
        <w:tc>
          <w:tcPr>
            <w:tcW w:w="393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МИНИСТЕРСТВА ЗДРАВООХРАНЕНИЯ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РОССИЙСКОЙ ФЕДЕРАЦИИ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(Г. ХАБАРОВСК)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ул., д. 2в, г. Хабаровск, 680009</w:t>
            </w:r>
          </w:p>
          <w:p w:rsidR="00C820C6" w:rsidRP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Pr="00C820C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(4212) 45-05-05,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Pr="00C820C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 (4212) 75-88-02</w:t>
            </w:r>
          </w:p>
          <w:p w:rsidR="00C820C6" w:rsidRP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C820C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C820C6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val="en-US"/>
              </w:rPr>
              <w:t>khvfccvs@mail.ru</w:t>
            </w:r>
            <w:r w:rsidRPr="00C820C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, web: </w:t>
            </w:r>
            <w:r w:rsidRPr="00C820C6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val="en-US"/>
              </w:rPr>
              <w:t>www.cardiokhv.ru</w:t>
            </w:r>
          </w:p>
          <w:p w:rsidR="00C820C6" w:rsidRP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820C6" w:rsidRPr="00C820C6" w:rsidRDefault="00C820C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35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x-none"/>
              </w:rPr>
            </w:pPr>
          </w:p>
        </w:tc>
        <w:tc>
          <w:tcPr>
            <w:tcW w:w="990" w:type="dxa"/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820C6" w:rsidRDefault="00C820C6" w:rsidP="00C820C6">
      <w:pPr>
        <w:autoSpaceDE w:val="0"/>
        <w:autoSpaceDN w:val="0"/>
        <w:adjustRightInd w:val="0"/>
        <w:spacing w:after="0" w:line="360" w:lineRule="atLeast"/>
        <w:ind w:right="135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ВЫЗОВ НА ГОСПИТАЛИЗАЦИЮ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ДЛЯ ПРОВЕДЕНИЯ ДОПОЛНИТЕЛЬНОГО ОБСЛЕДОВАНИЯ 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Уважаемый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пациент</w:t>
      </w:r>
      <w:r>
        <w:rPr>
          <w:rFonts w:ascii="Calibri" w:hAnsi="Calibri" w:cs="Calibri"/>
          <w:color w:val="000000"/>
          <w:sz w:val="24"/>
          <w:szCs w:val="24"/>
        </w:rPr>
        <w:t>!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Планируемая дата Вашей госпитализации: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____________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случае невозможности прибытия в назначенный срок, просим Вас известить Центр не менее чем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 3 суток, с обязательным указанием причины не явки (контактные телефоны (4212)78-06-28, 45-05-05).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Вам необходимо прибыть в назначенный день в приемное отделение по адресу: 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г. Хабаровск, ул. Краснодарская, 2В; проезд автобусом № 13, 40, 82, остановка «Первая краевая больница».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Госпитализация в Центр осуществляется с 8-00 до 14-00 в приемном отделении.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23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C820C6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Внимание!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 ФЦССХ действует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пропускной режим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как для пациентов, так и для лиц их сопровождающих (вход в ФЦССХ через КПП 1 по документам, удостоверяющим личность)</w:t>
            </w:r>
          </w:p>
        </w:tc>
      </w:tr>
    </w:tbl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Перечень обязательных обследований перед операцией, 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с максимально допустимым сроком давности:</w:t>
      </w:r>
    </w:p>
    <w:tbl>
      <w:tblPr>
        <w:tblW w:w="9585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4808"/>
      </w:tblGrid>
      <w:tr w:rsidR="00C820C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195" w:line="240" w:lineRule="auto"/>
              <w:ind w:left="13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за 1 год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до даты госпитализации: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ФОГК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2.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Кал на яйца глистов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195" w:line="240" w:lineRule="auto"/>
              <w:ind w:right="15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C820C6" w:rsidRDefault="00C820C6">
            <w:pPr>
              <w:autoSpaceDE w:val="0"/>
              <w:autoSpaceDN w:val="0"/>
              <w:adjustRightInd w:val="0"/>
              <w:spacing w:after="195" w:line="240" w:lineRule="auto"/>
              <w:ind w:right="15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за 6 месяцев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до даты госпитализации: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Маркеры гепатитов, ВИЧ (ИФА)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2.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Анализ крови на RW (ИФА)</w:t>
            </w:r>
          </w:p>
          <w:p w:rsidR="00C820C6" w:rsidRDefault="00C820C6" w:rsidP="00C820C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820C6" w:rsidRPr="00C820C6" w:rsidRDefault="00C820C6" w:rsidP="00C820C6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0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за 1 месяц до даты госпитализации</w:t>
            </w:r>
          </w:p>
          <w:p w:rsidR="00C820C6" w:rsidRPr="00C820C6" w:rsidRDefault="00C820C6" w:rsidP="00C820C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17" w:right="17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0C6">
              <w:rPr>
                <w:rFonts w:ascii="Calibri" w:hAnsi="Calibri" w:cs="Calibri"/>
                <w:color w:val="000000"/>
                <w:sz w:val="24"/>
                <w:szCs w:val="24"/>
              </w:rPr>
              <w:t>Анализ крови на маркеры гепатитов</w:t>
            </w:r>
            <w:proofErr w:type="gramStart"/>
            <w:r w:rsidRPr="00C820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820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С</w:t>
            </w:r>
            <w:bookmarkStart w:id="0" w:name="_GoBack"/>
            <w:bookmarkEnd w:id="0"/>
          </w:p>
          <w:p w:rsidR="00C820C6" w:rsidRDefault="00C820C6" w:rsidP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820C6" w:rsidRDefault="00C820C6" w:rsidP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за 1 день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до даты госпитализации: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 xml:space="preserve">Анализ методом ПЦР на носительство вируса SARS-CoV-2 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возбудитель COVID-19). Анализ сдается в ФЦССХ </w:t>
            </w:r>
            <w:r>
              <w:rPr>
                <w:rFonts w:ascii="Calibri" w:hAnsi="Calibri" w:cs="Calibri"/>
                <w:sz w:val="24"/>
                <w:szCs w:val="24"/>
              </w:rPr>
              <w:t>накануне госпитализации. Пациентам при госпитализации предоставляется скидка 60%, стоимость составит 1000 руб.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45" w:line="240" w:lineRule="auto"/>
              <w:ind w:right="15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за 10 дней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до даты госпитализации: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Клинический анализ крови развернутый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2. Общий анализ мочи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3. Биохимический анализ крови (К,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глюкоза,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мочевина, билирубин, AST, ALT)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4. Свертывающая система крови (ПТИ, ВСК, ДК, МНО, фибриноген)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5. ЭКГ (пленки и заключение)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6. При себе иметь отрицательный посев на флору из зева и носа: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75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пациентам, поступающим из других стационаров;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75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пациентам, у которых в анамнезе имеются сведения о госпитализациях в течение предыдущих 6-ти месяцев;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ind w:left="735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val="x-none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пациентам из закрытых коллективов.</w:t>
            </w:r>
          </w:p>
        </w:tc>
      </w:tr>
    </w:tbl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ИНФОРМАЦИЯ ДЛЯ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РАБОТАЮЩИХ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при выписке из стационара листок нетрудоспособности выдается в форме документа на бумажном носителе (бумажный листок нетрудоспособности) или (с письменного согласия пациента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формируется в виде электронного документа (электронный листок нетрудоспособности);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если есть листок нетрудоспособности, иметь его оригинал или ксерокопию, заверенную лечащим врачом поликлиники;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справку о начале нетрудоспособности, количестве непрерывных дней нетрудоспособности, заверенную лечащим врачом;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справку с места работы с указанием сокращенного названия организации с пометкой - для оформления листка нетрудоспособности.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При госпитализации Вам необходимо иметь следующие документы: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ab/>
        <w:t>Паспорт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>Страховой полис ОМС</w:t>
      </w:r>
      <w:r>
        <w:rPr>
          <w:rFonts w:ascii="Calibri" w:hAnsi="Calibri" w:cs="Calibri"/>
          <w:color w:val="000000"/>
        </w:rPr>
        <w:t xml:space="preserve"> 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z w:val="24"/>
          <w:szCs w:val="24"/>
        </w:rPr>
        <w:tab/>
        <w:t>Свидетельство обязательного пенсионного страхования (СНИЛС)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Calibri" w:hAnsi="Calibri" w:cs="Calibri"/>
          <w:color w:val="000000"/>
          <w:sz w:val="24"/>
          <w:szCs w:val="24"/>
        </w:rPr>
        <w:tab/>
        <w:t>Справка об инвалидности (если имеется)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</w:t>
      </w:r>
      <w:r>
        <w:rPr>
          <w:rFonts w:ascii="Calibri" w:hAnsi="Calibri" w:cs="Calibri"/>
          <w:color w:val="000000"/>
          <w:sz w:val="24"/>
          <w:szCs w:val="24"/>
        </w:rPr>
        <w:tab/>
        <w:t>Для оформления больничного листа - справку с места работы или из Центра занятости населения.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hAnsi="Calibri" w:cs="Calibri"/>
          <w:color w:val="000000"/>
          <w:sz w:val="24"/>
          <w:szCs w:val="24"/>
        </w:rPr>
        <w:tab/>
        <w:t>Результаты вышеперечисленных обследований и заключений специалистов (остаются в истории болезни).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7.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Необходимо иметь на руках копии или оригиналы документов, которые были отправлены на заочную консультацию в ФЦССХ ранее (при наличии).</w:t>
      </w:r>
    </w:p>
    <w:p w:rsidR="00C820C6" w:rsidRDefault="00C820C6" w:rsidP="00C820C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right="15" w:firstLine="285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>8. Если ранее были оперативные вмешательства на сердце и сосудах при госпитализации предоставить выписки из истории болезни об этих операциях.</w:t>
      </w:r>
    </w:p>
    <w:p w:rsidR="00C820C6" w:rsidRDefault="00C820C6" w:rsidP="00C820C6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libri" w:hAnsi="Calibri" w:cs="Calibri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Убедительная просьба не брать с собой в стационар ценных вещей, больших сумм денег.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Разрешается передача следующих продуктов питания в количестве по 1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чай пакетированный (упаковка на 25 пакетиков),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сахар (упаковка весом не более 1 кг),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вода минеральная негазированная (емкостью не более 1 л),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сок фруктовый (овощной) (емкостью не более 1 л),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печенье без наполнителей (упаковка не более 1 кг).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Другие продукты питания запрещены с целью предотвращения возникновения кишечных инфекций.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Время приема передач в рабочие дни: с 17:00 до 18:30 часов.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Время приема передач в нерабочие дни: с 10:00 до 13:00 часов и с 17:00 до 18:30 часов.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Прием передач осуществляется через администратора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ресепшена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Передачи принимаются в чистом прозрачном полиэтиленовом пакете с указанием ФИО пациента, наименования отделения и даты передачи.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ВНИМАНИЕ!</w:t>
      </w:r>
      <w:r>
        <w:rPr>
          <w:rFonts w:ascii="Calibri" w:hAnsi="Calibri" w:cs="Calibri"/>
          <w:color w:val="000000"/>
          <w:sz w:val="24"/>
          <w:szCs w:val="24"/>
        </w:rPr>
        <w:t xml:space="preserve"> Временно в связи с неблагоприятной эпидемиологической обстановкой запрещаются посещения. 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right="15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Во время госпитализации запрещается: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использовать свои электрические приборы (кипятильник, чайник, фен, телевизор и пр.),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проносить в отделение запрещенные продукты питания, сигареты, колющие и режущие предметы (ножи и т.д.), спиртные напитки.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нашем Центре разрешено пользоваться мобильными телефонами только с выключенным звуком. В Центре имеется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беспроводной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интернет.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Посещения пациентов в отделениях Центра возможны только для больных, нуждающихся в особом уходе, при получении предварительного согласования с лечащим врачом. В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соответствии с нормами Российского законодательства,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лечении, составляют врачебную тайну. Данная информация предоставляется только лицам, которые будут указаны пациентом при госпитализации.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Обращаем Ваше внимание, что Центр не несет никаких расходов, связанных с проездом, отъездом и пребыванием в г. Хабаровске пациентов и сопровождающих их лиц. В связи с этим пациентам и сопровождающим их лицам необходимо заранее позаботиться о решении этих вопросов. </w:t>
      </w:r>
    </w:p>
    <w:p w:rsidR="00C820C6" w:rsidRDefault="00C820C6" w:rsidP="00C82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Информация об адресах и контактных телефонах гостиниц города Хабаровска в Приложении.</w:t>
      </w:r>
    </w:p>
    <w:p w:rsidR="00C820C6" w:rsidRDefault="00C820C6" w:rsidP="00C820C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>
        <w:rPr>
          <w:rFonts w:ascii="Calibri" w:hAnsi="Calibri" w:cs="Calibri"/>
          <w:color w:val="000000"/>
          <w:sz w:val="28"/>
          <w:szCs w:val="28"/>
        </w:rPr>
        <w:lastRenderedPageBreak/>
        <w:t>ПРИЛОЖЕНИЕ</w:t>
      </w:r>
    </w:p>
    <w:p w:rsidR="00C820C6" w:rsidRDefault="00C820C6" w:rsidP="00C820C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Информация об адресах и контактных телефонах</w:t>
      </w:r>
    </w:p>
    <w:p w:rsidR="00C820C6" w:rsidRDefault="00C820C6" w:rsidP="00C820C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гостиниц города Хабаровска</w:t>
      </w:r>
    </w:p>
    <w:p w:rsidR="00C820C6" w:rsidRDefault="00C820C6" w:rsidP="00C820C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23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2648"/>
        <w:gridCol w:w="2076"/>
      </w:tblGrid>
      <w:tr w:rsidR="00C820C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Название гостиницы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"ОНЕГА"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Шелеста ул., 65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76-32-32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(914) 159-69-69</w:t>
            </w:r>
          </w:p>
        </w:tc>
      </w:tr>
      <w:tr w:rsidR="00C820C6">
        <w:tblPrEx>
          <w:tblCellSpacing w:w="-8" w:type="nil"/>
        </w:tblPrEx>
        <w:trPr>
          <w:trHeight w:val="645"/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ГУ "Управление административными зданиями правительства Хабаровского края"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Фрунзе ул., 71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32-89-57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Дальневосточного центра подготовки авиационного персонала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Матвеевское шоссе, 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26-32-01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ЕРОФЕЙ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Станционная ул., 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(4212) 56-88-55 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(4212) 26-02-54 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57-49-05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ЦЕНТРАЛЬНАЯ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Пушкина ул., 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32-47-59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АВРОРА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Ленинградская ул., 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38-19-01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АМУР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Ленина ул., 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(4212) 22-12-23, 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73-59-74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АРИРАНГ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Свободный пер., 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57-55-55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57-77-77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56-10-34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56-00-07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АФАЛИНА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ул., 80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21-14-46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"ПЯТЬ ЗВЕЗД"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Суворова ул., 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51-24-11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51-31-72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51-28-96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ЮНОСТЬ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Юности ул., 17а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36-10-45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"ДОМ РЫБАКА"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Гамарника ул., 9 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 подъезд, 3 этаж)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21-33-12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22-37-84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МЕЧТА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Суворова ул., 73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51-34-78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ОНЕГА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Шелеста ул., 69а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76-32-32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САППОРО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Комсомольская ул., 79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30-67-45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30-52-79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30-44-18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30-67-79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ГОСТИНИЦА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Комсомольская ул., 67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38-47-97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ХАБАРОВСК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ул., 118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42-02-21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ЧАЙКА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Большой Аэродром, ДОС, 37а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23-20-60</w:t>
            </w:r>
          </w:p>
        </w:tc>
      </w:tr>
      <w:tr w:rsidR="00C820C6">
        <w:tblPrEx>
          <w:tblCellSpacing w:w="-8" w:type="nil"/>
        </w:tblPrEx>
        <w:trPr>
          <w:tblCellSpacing w:w="-8" w:type="nil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ГОСТИНИЦА НОРД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Амурский б-р, 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38-39-47</w:t>
            </w:r>
          </w:p>
          <w:p w:rsidR="00C820C6" w:rsidRDefault="00C820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(4212) 73-87-44</w:t>
            </w:r>
          </w:p>
        </w:tc>
      </w:tr>
    </w:tbl>
    <w:p w:rsidR="0042585B" w:rsidRDefault="0042585B"/>
    <w:sectPr w:rsidR="0042585B" w:rsidSect="00C820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1054"/>
    <w:multiLevelType w:val="hybridMultilevel"/>
    <w:tmpl w:val="45067854"/>
    <w:lvl w:ilvl="0" w:tplc="93E65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1"/>
    <w:rsid w:val="0042585B"/>
    <w:rsid w:val="008307E1"/>
    <w:rsid w:val="00C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Оненко Валентиновна</dc:creator>
  <cp:keywords/>
  <dc:description/>
  <cp:lastModifiedBy>Надежда Оненко Валентиновна</cp:lastModifiedBy>
  <cp:revision>2</cp:revision>
  <dcterms:created xsi:type="dcterms:W3CDTF">2021-03-23T02:00:00Z</dcterms:created>
  <dcterms:modified xsi:type="dcterms:W3CDTF">2021-03-23T02:06:00Z</dcterms:modified>
</cp:coreProperties>
</file>